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42" w:rsidRPr="005124DF" w:rsidRDefault="00C20D42" w:rsidP="000216C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C20D42" w:rsidRPr="005124DF" w:rsidRDefault="00C20D4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>Дата проведения:</w:t>
      </w:r>
      <w:r w:rsidR="000216C0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</w:t>
      </w:r>
      <w:r w:rsidR="00B25CDB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8–</w:t>
      </w:r>
      <w:r w:rsidR="000216C0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9</w:t>
      </w:r>
      <w:r w:rsidR="00B25CDB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февраля</w:t>
      </w:r>
      <w:r w:rsidR="00CB6A7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2018</w:t>
      </w:r>
      <w:r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года.</w:t>
      </w:r>
    </w:p>
    <w:p w:rsidR="00C20D42" w:rsidRPr="005124DF" w:rsidRDefault="00C20D4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  <w:t xml:space="preserve">Место проведения: </w:t>
      </w:r>
      <w:r w:rsidR="00686922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г. Москва, </w:t>
      </w:r>
      <w:r w:rsidR="00CF0ACE" w:rsidRPr="00CF0AC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МФГАОУ ВО Первый МГМУ имени И.М. Сеченова Минздрава России</w:t>
      </w:r>
      <w:r w:rsidR="00B25CDB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(</w:t>
      </w:r>
      <w:r w:rsidR="00CF0ACE" w:rsidRPr="00CF0ACE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ул. Трубецкая, д. 8</w:t>
      </w:r>
      <w:r w:rsidR="00B25CDB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)</w:t>
      </w:r>
      <w:r w:rsidR="00686922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. </w:t>
      </w:r>
      <w:bookmarkStart w:id="0" w:name="_GoBack"/>
      <w:bookmarkEnd w:id="0"/>
    </w:p>
    <w:p w:rsidR="00772178" w:rsidRPr="005124DF" w:rsidRDefault="00772178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5124DF" w:rsidRPr="005124DF" w:rsidRDefault="00772178" w:rsidP="005124DF">
      <w:pPr>
        <w:pStyle w:val="3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  <w:t>Организаторами выступают:</w:t>
      </w:r>
    </w:p>
    <w:p w:rsidR="005124DF" w:rsidRPr="005124DF" w:rsidRDefault="005124DF" w:rsidP="005124DF">
      <w:pPr>
        <w:pStyle w:val="3"/>
        <w:numPr>
          <w:ilvl w:val="0"/>
          <w:numId w:val="21"/>
        </w:numPr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 xml:space="preserve">Ассоциация Спортивных Травматологов, </w:t>
      </w:r>
      <w:proofErr w:type="spellStart"/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>Артроскопических</w:t>
      </w:r>
      <w:proofErr w:type="spellEnd"/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 xml:space="preserve"> и Ортопедических хирургов, </w:t>
      </w:r>
      <w:proofErr w:type="spellStart"/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>Реабилитологов</w:t>
      </w:r>
      <w:proofErr w:type="spellEnd"/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 xml:space="preserve"> (АСТАОР)</w:t>
      </w:r>
      <w:r w:rsidRPr="005124DF"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  <w:t>;</w:t>
      </w:r>
    </w:p>
    <w:p w:rsidR="005124DF" w:rsidRPr="005124DF" w:rsidRDefault="005124DF" w:rsidP="00B57B33">
      <w:pPr>
        <w:pStyle w:val="3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>Европейская клиника спортивной травматологии и ортопедии (ЕКСТО);</w:t>
      </w:r>
    </w:p>
    <w:p w:rsidR="005124DF" w:rsidRPr="005124DF" w:rsidRDefault="005124DF" w:rsidP="00EC286C">
      <w:pPr>
        <w:pStyle w:val="3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>Кафедра травматологии и ортопедии РУДН;</w:t>
      </w:r>
    </w:p>
    <w:p w:rsidR="005124DF" w:rsidRPr="005124DF" w:rsidRDefault="005124DF" w:rsidP="00EC286C">
      <w:pPr>
        <w:pStyle w:val="3"/>
        <w:numPr>
          <w:ilvl w:val="0"/>
          <w:numId w:val="2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4DF">
        <w:rPr>
          <w:rFonts w:ascii="Times New Roman" w:eastAsia="Times New Roman" w:hAnsi="Times New Roman" w:cs="Times New Roman"/>
          <w:bCs/>
          <w:color w:val="auto"/>
          <w:kern w:val="36"/>
          <w:sz w:val="20"/>
          <w:szCs w:val="20"/>
          <w:lang w:eastAsia="ru-RU"/>
        </w:rPr>
        <w:t>Конгресс-оператор "МЕДИ Экспо".</w:t>
      </w:r>
    </w:p>
    <w:p w:rsidR="005124DF" w:rsidRPr="005124DF" w:rsidRDefault="005124DF" w:rsidP="005124DF">
      <w:pPr>
        <w:pStyle w:val="3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32FC5" w:rsidRPr="005124DF" w:rsidRDefault="00132FC5" w:rsidP="005124DF">
      <w:pPr>
        <w:pStyle w:val="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124DF">
        <w:rPr>
          <w:rFonts w:ascii="Times New Roman" w:hAnsi="Times New Roman" w:cs="Times New Roman"/>
          <w:b/>
          <w:color w:val="auto"/>
          <w:sz w:val="20"/>
          <w:szCs w:val="20"/>
        </w:rPr>
        <w:t>СО-Президенты конгресса</w:t>
      </w:r>
      <w:r w:rsidR="005354A3" w:rsidRPr="005124DF"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</w:p>
    <w:tbl>
      <w:tblPr>
        <w:tblW w:w="10200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132FC5" w:rsidRPr="00060650" w:rsidTr="00060650">
        <w:trPr>
          <w:tblCellSpacing w:w="0" w:type="dxa"/>
        </w:trPr>
        <w:tc>
          <w:tcPr>
            <w:tcW w:w="3400" w:type="dxa"/>
            <w:hideMark/>
          </w:tcPr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67740" cy="1432560"/>
                  <wp:effectExtent l="0" t="0" r="3810" b="0"/>
                  <wp:docPr id="3" name="Рисунок 3" descr="http://mediexpo.ru/fileadmin/user_upload/content/img/foto/korole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diexpo.ru/fileadmin/user_upload/content/img/foto/korole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hideMark/>
          </w:tcPr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90600" cy="1432560"/>
                  <wp:effectExtent l="0" t="0" r="0" b="0"/>
                  <wp:docPr id="2" name="Рисунок 2" descr="http://mediexpo.ru/fileadmin/user_upload/content/img/foto/shott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ediexpo.ru/fileadmin/user_upload/content/img/foto/shott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hideMark/>
          </w:tcPr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98220" cy="1432560"/>
                  <wp:effectExtent l="0" t="0" r="0" b="0"/>
                  <wp:docPr id="1" name="Рисунок 1" descr="http://mediexpo.ru/fileadmin/user_upload/content/img/foto/kug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ediexpo.ru/fileadmin/user_upload/content/img/foto/kug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FC5" w:rsidRPr="00060650" w:rsidTr="00132FC5">
        <w:trPr>
          <w:tblCellSpacing w:w="0" w:type="dxa"/>
        </w:trPr>
        <w:tc>
          <w:tcPr>
            <w:tcW w:w="0" w:type="auto"/>
            <w:vAlign w:val="center"/>
            <w:hideMark/>
          </w:tcPr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sz w:val="20"/>
                <w:szCs w:val="20"/>
              </w:rPr>
              <w:t>Проф. Андрей КОРОЛЕВ</w:t>
            </w:r>
          </w:p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sz w:val="20"/>
                <w:szCs w:val="20"/>
              </w:rPr>
              <w:t>(Москва, Россия)</w:t>
            </w:r>
          </w:p>
        </w:tc>
        <w:tc>
          <w:tcPr>
            <w:tcW w:w="0" w:type="auto"/>
            <w:vAlign w:val="center"/>
            <w:hideMark/>
          </w:tcPr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sz w:val="20"/>
                <w:szCs w:val="20"/>
              </w:rPr>
              <w:t>Проф. Филип ШОТТЛЕ</w:t>
            </w:r>
          </w:p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sz w:val="20"/>
                <w:szCs w:val="20"/>
              </w:rPr>
              <w:t>(Мюнхен, Германия)</w:t>
            </w:r>
          </w:p>
        </w:tc>
        <w:tc>
          <w:tcPr>
            <w:tcW w:w="0" w:type="auto"/>
            <w:vAlign w:val="center"/>
            <w:hideMark/>
          </w:tcPr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sz w:val="20"/>
                <w:szCs w:val="20"/>
              </w:rPr>
              <w:t xml:space="preserve">Проф. </w:t>
            </w:r>
            <w:proofErr w:type="spellStart"/>
            <w:r w:rsidRPr="00060650">
              <w:rPr>
                <w:rFonts w:ascii="Times New Roman" w:hAnsi="Times New Roman" w:cs="Times New Roman"/>
                <w:sz w:val="20"/>
                <w:szCs w:val="20"/>
              </w:rPr>
              <w:t>Рамон</w:t>
            </w:r>
            <w:proofErr w:type="spellEnd"/>
            <w:r w:rsidRPr="00060650">
              <w:rPr>
                <w:rFonts w:ascii="Times New Roman" w:hAnsi="Times New Roman" w:cs="Times New Roman"/>
                <w:sz w:val="20"/>
                <w:szCs w:val="20"/>
              </w:rPr>
              <w:t xml:space="preserve"> КУГАТ</w:t>
            </w:r>
          </w:p>
          <w:p w:rsidR="00132FC5" w:rsidRPr="00060650" w:rsidRDefault="00132FC5" w:rsidP="00051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0">
              <w:rPr>
                <w:rFonts w:ascii="Times New Roman" w:hAnsi="Times New Roman" w:cs="Times New Roman"/>
                <w:sz w:val="20"/>
                <w:szCs w:val="20"/>
              </w:rPr>
              <w:t>(Барселона, Испания)</w:t>
            </w:r>
          </w:p>
        </w:tc>
      </w:tr>
    </w:tbl>
    <w:p w:rsidR="00060650" w:rsidRDefault="00060650" w:rsidP="005F1151">
      <w:pPr>
        <w:rPr>
          <w:rStyle w:val="a8"/>
          <w:rFonts w:ascii="Times New Roman" w:hAnsi="Times New Roman" w:cs="Times New Roman"/>
          <w:sz w:val="20"/>
          <w:szCs w:val="20"/>
        </w:rPr>
      </w:pPr>
    </w:p>
    <w:p w:rsidR="00060650" w:rsidRPr="00C41847" w:rsidRDefault="00C41847" w:rsidP="00060650">
      <w:pPr>
        <w:rPr>
          <w:rStyle w:val="a9"/>
          <w:rFonts w:ascii="Times New Roman" w:hAnsi="Times New Roman" w:cs="Times New Roman"/>
          <w:b/>
          <w:sz w:val="20"/>
          <w:szCs w:val="20"/>
        </w:rPr>
      </w:pPr>
      <w:r w:rsidRPr="00C41847">
        <w:rPr>
          <w:rStyle w:val="a8"/>
          <w:rFonts w:ascii="Times New Roman" w:hAnsi="Times New Roman" w:cs="Times New Roman"/>
          <w:b w:val="0"/>
          <w:sz w:val="20"/>
          <w:szCs w:val="20"/>
        </w:rPr>
        <w:fldChar w:fldCharType="begin"/>
      </w:r>
      <w:r w:rsidRPr="00C41847">
        <w:rPr>
          <w:rStyle w:val="a8"/>
          <w:rFonts w:ascii="Times New Roman" w:hAnsi="Times New Roman" w:cs="Times New Roman"/>
          <w:b w:val="0"/>
          <w:sz w:val="20"/>
          <w:szCs w:val="20"/>
        </w:rPr>
        <w:instrText xml:space="preserve"> HYPERLINK "http://www.mediexpo.ru/calendar/forums/astaor-2018/nauchnyi-fakultet-kongressa/" \t "_blank" </w:instrText>
      </w:r>
      <w:r w:rsidRPr="00C41847">
        <w:rPr>
          <w:rStyle w:val="a8"/>
          <w:rFonts w:ascii="Times New Roman" w:hAnsi="Times New Roman" w:cs="Times New Roman"/>
          <w:b w:val="0"/>
          <w:sz w:val="20"/>
          <w:szCs w:val="20"/>
        </w:rPr>
        <w:fldChar w:fldCharType="separate"/>
      </w:r>
      <w:r w:rsidR="00060650" w:rsidRPr="00C41847">
        <w:rPr>
          <w:rStyle w:val="a9"/>
          <w:rFonts w:ascii="Times New Roman" w:hAnsi="Times New Roman" w:cs="Times New Roman"/>
          <w:b/>
          <w:sz w:val="20"/>
          <w:szCs w:val="20"/>
        </w:rPr>
        <w:t>Среди членов Научного факультета IV Международного Конгресса АСТАОР:</w:t>
      </w:r>
    </w:p>
    <w:p w:rsidR="00060650" w:rsidRDefault="00C41847" w:rsidP="00060650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C41847">
        <w:rPr>
          <w:rStyle w:val="a8"/>
          <w:rFonts w:ascii="Times New Roman" w:hAnsi="Times New Roman" w:cs="Times New Roman"/>
          <w:b w:val="0"/>
          <w:sz w:val="20"/>
          <w:szCs w:val="20"/>
        </w:rPr>
        <w:fldChar w:fldCharType="end"/>
      </w:r>
      <w:r w:rsidR="00060650" w:rsidRPr="00060650">
        <w:rPr>
          <w:rFonts w:ascii="Times New Roman" w:hAnsi="Times New Roman" w:cs="Times New Roman"/>
          <w:sz w:val="20"/>
          <w:szCs w:val="20"/>
        </w:rPr>
        <w:t xml:space="preserve">Проф. </w:t>
      </w:r>
      <w:r w:rsidR="00060650" w:rsidRPr="00060650">
        <w:rPr>
          <w:rStyle w:val="a8"/>
          <w:rFonts w:ascii="Times New Roman" w:hAnsi="Times New Roman" w:cs="Times New Roman"/>
          <w:sz w:val="20"/>
          <w:szCs w:val="20"/>
        </w:rPr>
        <w:t>СЕРЕДА Андрей Петрович</w:t>
      </w:r>
      <w:r w:rsidR="00060650">
        <w:rPr>
          <w:rFonts w:ascii="Times New Roman" w:hAnsi="Times New Roman" w:cs="Times New Roman"/>
          <w:sz w:val="20"/>
          <w:szCs w:val="20"/>
        </w:rPr>
        <w:t xml:space="preserve"> (Москва, Россия)</w:t>
      </w:r>
    </w:p>
    <w:p w:rsidR="00CB6A7E" w:rsidRPr="00060650" w:rsidRDefault="00060650" w:rsidP="00060650">
      <w:pPr>
        <w:pStyle w:val="ab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060650">
        <w:rPr>
          <w:rFonts w:ascii="Times New Roman" w:hAnsi="Times New Roman" w:cs="Times New Roman"/>
          <w:sz w:val="20"/>
          <w:szCs w:val="20"/>
        </w:rPr>
        <w:t xml:space="preserve">Проф. </w:t>
      </w:r>
      <w:r w:rsidRPr="00060650">
        <w:rPr>
          <w:rStyle w:val="a8"/>
          <w:rFonts w:ascii="Times New Roman" w:hAnsi="Times New Roman" w:cs="Times New Roman"/>
          <w:sz w:val="20"/>
          <w:szCs w:val="20"/>
        </w:rPr>
        <w:t>МЕНЕТРЕИ Жак</w:t>
      </w:r>
      <w:r w:rsidRPr="00060650">
        <w:rPr>
          <w:rFonts w:ascii="Times New Roman" w:hAnsi="Times New Roman" w:cs="Times New Roman"/>
          <w:sz w:val="20"/>
          <w:szCs w:val="20"/>
        </w:rPr>
        <w:t xml:space="preserve"> (Женева, Швейцария)</w:t>
      </w:r>
    </w:p>
    <w:p w:rsidR="00B25CDB" w:rsidRPr="005124DF" w:rsidRDefault="00B25CDB" w:rsidP="00B25CDB">
      <w:pPr>
        <w:pStyle w:val="3"/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b/>
          <w:bCs/>
          <w:color w:val="auto"/>
          <w:kern w:val="36"/>
          <w:sz w:val="20"/>
          <w:szCs w:val="20"/>
          <w:lang w:eastAsia="ru-RU"/>
        </w:rPr>
        <w:t>Основные научные направления: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Артроскопическая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хирургия голеностопного сустава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Остеохондральные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повреждения таранной кости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Тендоскопия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спортивных повреждениях сухожилий голеностопного сустава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Артроскопическая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открытая реконструкция коллатеральных связок голеностопного сустава у спортсменов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Подтаранная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артроскопия</w:t>
      </w:r>
      <w:proofErr w:type="spellEnd"/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Эндоскопическое и малоинвазивное хирургическое лечение при болезни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Хаглунда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плантарном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фасциите</w:t>
      </w:r>
      <w:proofErr w:type="spellEnd"/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Хирургическое лечение острых и застарелых разрывов ахиллова сухожилия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Артроскопический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классический артродез голеностопного и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подтаранного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суставов – перспективы возвращения к активным нагрузкам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Переломы голеностопного сустава, костей заднего и среднего отделов стопы у профессиональных спортсменов и любителей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Повреждения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межберцового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синдесмоза – диагностика и тактика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Артродезы суставов заднего и среднего отделов стопы в лечении статических деформаций стоп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Остеотомии пяточной кости и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подтаранный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артроэрез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лечении статических деформаций стоп у спортсменов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Эндопротезирование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голеностопного сустава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Лечение хронических заболеваний сухожилий голеностопного сустава и стопы у спортсменов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Комплексное лечение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плосковальгусной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эквиноварусной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стопы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Консервативное лечение травм и заболеваний голеностопного сустава и заднего отдела стопы у спортсменов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Индивидуальное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ортезирование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стоп в спорте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Препараты </w:t>
      </w:r>
      <w:proofErr w:type="spellStart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гиалуроновой</w:t>
      </w:r>
      <w:proofErr w:type="spellEnd"/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в профилактике артроза голеностопного сустава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PRP в лечении проблем голеностопного сустава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Обезболивание после операций на голеностопном суставе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Лучевая диагностика повреждений голеностопного сустава и стопы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Диагностика повреждений и травм голеностопного сустава в спорте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Профилактика инфекционных и тромбоэмболических осложнений в хирургии голеностопного сустава и стопы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Профилактика травматизма в детском и юношеском спорте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Профилактика травм голеностопного сустава и стопы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Футбол и голеностопный сустав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Стрессовые переломы костей стопы и спорт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Реабилитация при спортивных травмах голеностопного сустава и стопы</w:t>
      </w:r>
    </w:p>
    <w:p w:rsidR="005124DF" w:rsidRPr="005124DF" w:rsidRDefault="005124DF" w:rsidP="005124D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4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Послеоперационная реабилитация профессиональных спортсменов и любителей после хирургического лечения повреждений голеностопного сустава и стопы</w:t>
      </w:r>
    </w:p>
    <w:p w:rsidR="005124DF" w:rsidRPr="005124DF" w:rsidRDefault="005124DF" w:rsidP="005124DF">
      <w:pPr>
        <w:pStyle w:val="3"/>
        <w:rPr>
          <w:rFonts w:ascii="Times New Roman" w:hAnsi="Times New Roman" w:cs="Times New Roman"/>
          <w:color w:val="auto"/>
          <w:sz w:val="20"/>
          <w:szCs w:val="20"/>
        </w:rPr>
      </w:pPr>
      <w:r w:rsidRPr="005124DF">
        <w:rPr>
          <w:rStyle w:val="a8"/>
          <w:rFonts w:ascii="Times New Roman" w:hAnsi="Times New Roman" w:cs="Times New Roman"/>
          <w:bCs w:val="0"/>
          <w:color w:val="auto"/>
          <w:sz w:val="20"/>
          <w:szCs w:val="20"/>
        </w:rPr>
        <w:t>Мастер-классы и прямые видеотрансляции: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 xml:space="preserve">Артродез голеностопного и </w:t>
      </w: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подтаранного</w:t>
      </w:r>
      <w:proofErr w:type="spellEnd"/>
      <w:r w:rsidRPr="005124DF">
        <w:rPr>
          <w:rFonts w:ascii="Times New Roman" w:hAnsi="Times New Roman" w:cs="Times New Roman"/>
          <w:sz w:val="20"/>
          <w:szCs w:val="20"/>
        </w:rPr>
        <w:t xml:space="preserve"> суставов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124DF">
        <w:rPr>
          <w:rFonts w:ascii="Times New Roman" w:hAnsi="Times New Roman" w:cs="Times New Roman"/>
          <w:sz w:val="20"/>
          <w:szCs w:val="20"/>
        </w:rPr>
        <w:t>Трехсуставной</w:t>
      </w:r>
      <w:proofErr w:type="spellEnd"/>
      <w:r w:rsidRPr="005124DF">
        <w:rPr>
          <w:rFonts w:ascii="Times New Roman" w:hAnsi="Times New Roman" w:cs="Times New Roman"/>
          <w:sz w:val="20"/>
          <w:szCs w:val="20"/>
        </w:rPr>
        <w:t xml:space="preserve"> артродез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>Реконструкция связочного аппарата голеностопного сустава и стопы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 xml:space="preserve">Лечение </w:t>
      </w: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инсерционных</w:t>
      </w:r>
      <w:proofErr w:type="spellEnd"/>
      <w:r w:rsidRPr="005124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ахиллопатий</w:t>
      </w:r>
      <w:proofErr w:type="spellEnd"/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>Хирургия среднего отдела стопы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>Хирургия переднего отдела стопы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124DF">
        <w:rPr>
          <w:rFonts w:ascii="Times New Roman" w:hAnsi="Times New Roman" w:cs="Times New Roman"/>
          <w:sz w:val="20"/>
          <w:szCs w:val="20"/>
        </w:rPr>
        <w:t>Тендоскопия</w:t>
      </w:r>
      <w:proofErr w:type="spellEnd"/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Артроскопическая</w:t>
      </w:r>
      <w:proofErr w:type="spellEnd"/>
      <w:r w:rsidRPr="005124DF">
        <w:rPr>
          <w:rFonts w:ascii="Times New Roman" w:hAnsi="Times New Roman" w:cs="Times New Roman"/>
          <w:sz w:val="20"/>
          <w:szCs w:val="20"/>
        </w:rPr>
        <w:t xml:space="preserve"> хирургия голеностопного сустава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Артроскопические</w:t>
      </w:r>
      <w:proofErr w:type="spellEnd"/>
      <w:r w:rsidRPr="005124DF">
        <w:rPr>
          <w:rFonts w:ascii="Times New Roman" w:hAnsi="Times New Roman" w:cs="Times New Roman"/>
          <w:sz w:val="20"/>
          <w:szCs w:val="20"/>
        </w:rPr>
        <w:t xml:space="preserve"> техники при </w:t>
      </w: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остеохондральных</w:t>
      </w:r>
      <w:proofErr w:type="spellEnd"/>
      <w:r w:rsidRPr="005124DF">
        <w:rPr>
          <w:rFonts w:ascii="Times New Roman" w:hAnsi="Times New Roman" w:cs="Times New Roman"/>
          <w:sz w:val="20"/>
          <w:szCs w:val="20"/>
        </w:rPr>
        <w:t xml:space="preserve"> повреждениях таранной кости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124DF">
        <w:rPr>
          <w:rFonts w:ascii="Times New Roman" w:hAnsi="Times New Roman" w:cs="Times New Roman"/>
          <w:sz w:val="20"/>
          <w:szCs w:val="20"/>
        </w:rPr>
        <w:t>Кинезиотейпирование</w:t>
      </w:r>
      <w:proofErr w:type="spellEnd"/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>Массажные техники</w:t>
      </w:r>
    </w:p>
    <w:p w:rsidR="005124DF" w:rsidRPr="005124DF" w:rsidRDefault="005124DF" w:rsidP="005124D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124DF">
        <w:rPr>
          <w:rFonts w:ascii="Times New Roman" w:hAnsi="Times New Roman" w:cs="Times New Roman"/>
          <w:sz w:val="20"/>
          <w:szCs w:val="20"/>
        </w:rPr>
        <w:t>Мастер-класс по реабилитации</w:t>
      </w:r>
    </w:p>
    <w:p w:rsidR="000216C0" w:rsidRPr="005124DF" w:rsidRDefault="000216C0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B919E2" w:rsidRPr="005124DF" w:rsidRDefault="00352244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hyperlink r:id="rId11" w:history="1">
        <w:r w:rsidR="00B919E2" w:rsidRPr="005124DF">
          <w:rPr>
            <w:rStyle w:val="a9"/>
            <w:rFonts w:ascii="Times New Roman" w:eastAsia="Times New Roman" w:hAnsi="Times New Roman" w:cs="Times New Roman"/>
            <w:b/>
            <w:bCs/>
            <w:kern w:val="36"/>
            <w:sz w:val="20"/>
            <w:szCs w:val="20"/>
            <w:lang w:eastAsia="ru-RU"/>
          </w:rPr>
          <w:t>Официальный сайт мероприятия</w:t>
        </w:r>
      </w:hyperlink>
      <w:r w:rsidR="00B919E2" w:rsidRPr="005124DF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</w:t>
      </w:r>
    </w:p>
    <w:p w:rsidR="00406B27" w:rsidRPr="005124DF" w:rsidRDefault="00132FC5" w:rsidP="00C20D42">
      <w:pPr>
        <w:spacing w:after="0" w:line="240" w:lineRule="auto"/>
        <w:outlineLvl w:val="0"/>
        <w:rPr>
          <w:rStyle w:val="a9"/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124D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124DF">
        <w:rPr>
          <w:rFonts w:ascii="Times New Roman" w:hAnsi="Times New Roman" w:cs="Times New Roman"/>
          <w:b/>
          <w:sz w:val="20"/>
          <w:szCs w:val="20"/>
        </w:rPr>
        <w:instrText xml:space="preserve"> HYPERLINK "http://www.mediexpo.ru/calendar/forums/astaor-2018/index/" </w:instrText>
      </w:r>
      <w:r w:rsidRPr="005124D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124DF">
        <w:rPr>
          <w:rStyle w:val="a9"/>
          <w:rFonts w:ascii="Times New Roman" w:hAnsi="Times New Roman" w:cs="Times New Roman"/>
          <w:b/>
          <w:sz w:val="20"/>
          <w:szCs w:val="20"/>
        </w:rPr>
        <w:t>Рег</w:t>
      </w:r>
      <w:r w:rsidR="00163A8B">
        <w:rPr>
          <w:rStyle w:val="a9"/>
          <w:rFonts w:ascii="Times New Roman" w:hAnsi="Times New Roman" w:cs="Times New Roman"/>
          <w:b/>
          <w:sz w:val="20"/>
          <w:szCs w:val="20"/>
        </w:rPr>
        <w:t>истрация на мероприятие открыта</w:t>
      </w:r>
      <w:r w:rsidR="00406B27" w:rsidRPr="005124DF">
        <w:rPr>
          <w:rStyle w:val="a9"/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</w:t>
      </w:r>
    </w:p>
    <w:p w:rsidR="00B919E2" w:rsidRPr="005124DF" w:rsidRDefault="00132FC5" w:rsidP="00132FC5">
      <w:pPr>
        <w:pStyle w:val="a7"/>
        <w:spacing w:after="0" w:afterAutospacing="0"/>
        <w:rPr>
          <w:b/>
          <w:sz w:val="20"/>
          <w:szCs w:val="20"/>
        </w:rPr>
      </w:pPr>
      <w:r w:rsidRPr="005124DF">
        <w:rPr>
          <w:rFonts w:eastAsiaTheme="minorHAnsi"/>
          <w:b/>
          <w:sz w:val="20"/>
          <w:szCs w:val="20"/>
          <w:lang w:eastAsia="en-US"/>
        </w:rPr>
        <w:fldChar w:fldCharType="end"/>
      </w:r>
      <w:r w:rsidR="00B919E2" w:rsidRPr="005124DF">
        <w:rPr>
          <w:b/>
          <w:sz w:val="20"/>
          <w:szCs w:val="20"/>
        </w:rPr>
        <w:t>Регистрация делегатов и получение тезисов</w:t>
      </w:r>
      <w:r w:rsidR="00B919E2" w:rsidRPr="005124DF">
        <w:rPr>
          <w:sz w:val="20"/>
          <w:szCs w:val="20"/>
        </w:rPr>
        <w:br/>
        <w:t>E-</w:t>
      </w:r>
      <w:proofErr w:type="spellStart"/>
      <w:r w:rsidR="00B919E2" w:rsidRPr="005124DF">
        <w:rPr>
          <w:sz w:val="20"/>
          <w:szCs w:val="20"/>
        </w:rPr>
        <w:t>mail</w:t>
      </w:r>
      <w:proofErr w:type="spellEnd"/>
      <w:r w:rsidR="00B919E2" w:rsidRPr="005124DF">
        <w:rPr>
          <w:sz w:val="20"/>
          <w:szCs w:val="20"/>
        </w:rPr>
        <w:t xml:space="preserve">: </w:t>
      </w:r>
      <w:hyperlink r:id="rId12" w:history="1">
        <w:r w:rsidR="00B919E2" w:rsidRPr="005124DF">
          <w:rPr>
            <w:sz w:val="20"/>
            <w:szCs w:val="20"/>
          </w:rPr>
          <w:t>reg@mediexpo.ru</w:t>
        </w:r>
      </w:hyperlink>
      <w:r w:rsidR="00B919E2" w:rsidRPr="005124DF">
        <w:rPr>
          <w:sz w:val="20"/>
          <w:szCs w:val="20"/>
        </w:rPr>
        <w:br/>
        <w:t xml:space="preserve">Тел. +7 (495) 721-88-66 (доб. </w:t>
      </w:r>
      <w:proofErr w:type="gramStart"/>
      <w:r w:rsidR="00B919E2" w:rsidRPr="005124DF">
        <w:rPr>
          <w:sz w:val="20"/>
          <w:szCs w:val="20"/>
        </w:rPr>
        <w:t>111)</w:t>
      </w:r>
      <w:r w:rsidR="00B919E2" w:rsidRPr="005124DF">
        <w:rPr>
          <w:sz w:val="20"/>
          <w:szCs w:val="20"/>
        </w:rPr>
        <w:br/>
        <w:t>Моб</w:t>
      </w:r>
      <w:proofErr w:type="gramEnd"/>
      <w:r w:rsidR="00B919E2" w:rsidRPr="005124DF">
        <w:rPr>
          <w:sz w:val="20"/>
          <w:szCs w:val="20"/>
        </w:rPr>
        <w:t>. +7 (929) 646-51-66</w:t>
      </w:r>
    </w:p>
    <w:p w:rsidR="00B919E2" w:rsidRPr="002E68B8" w:rsidRDefault="00B919E2" w:rsidP="00C20D4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43F11" w:rsidRPr="002E68B8" w:rsidRDefault="00C43F1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C43F11" w:rsidRPr="002E68B8" w:rsidSect="00E03926"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244" w:rsidRDefault="00352244" w:rsidP="00B919E2">
      <w:pPr>
        <w:spacing w:after="0" w:line="240" w:lineRule="auto"/>
      </w:pPr>
      <w:r>
        <w:separator/>
      </w:r>
    </w:p>
  </w:endnote>
  <w:endnote w:type="continuationSeparator" w:id="0">
    <w:p w:rsidR="00352244" w:rsidRDefault="00352244" w:rsidP="00B9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9E2" w:rsidRPr="00E947C1" w:rsidRDefault="00E947C1" w:rsidP="00E947C1">
    <w:pPr>
      <w:pStyle w:val="a5"/>
      <w:jc w:val="center"/>
    </w:pPr>
    <w:r>
      <w:rPr>
        <w:noProof/>
        <w:lang w:eastAsia="ru-RU"/>
      </w:rPr>
      <w:drawing>
        <wp:inline distT="0" distB="0" distL="0" distR="0" wp14:anchorId="636DAB48" wp14:editId="0150E099">
          <wp:extent cx="2619117" cy="254833"/>
          <wp:effectExtent l="0" t="0" r="0" b="0"/>
          <wp:docPr id="1073741826" name="officeArt object" descr="лог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лого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1594" cy="2560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244" w:rsidRDefault="00352244" w:rsidP="00B919E2">
      <w:pPr>
        <w:spacing w:after="0" w:line="240" w:lineRule="auto"/>
      </w:pPr>
      <w:r>
        <w:separator/>
      </w:r>
    </w:p>
  </w:footnote>
  <w:footnote w:type="continuationSeparator" w:id="0">
    <w:p w:rsidR="00352244" w:rsidRDefault="00352244" w:rsidP="00B9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6C0" w:rsidRDefault="000216C0" w:rsidP="00E03926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Cs/>
        <w:noProof/>
        <w:kern w:val="36"/>
        <w:sz w:val="24"/>
        <w:szCs w:val="24"/>
        <w:lang w:eastAsia="ru-RU"/>
      </w:rPr>
    </w:pPr>
  </w:p>
  <w:p w:rsidR="00B919E2" w:rsidRPr="00474230" w:rsidRDefault="00B919E2" w:rsidP="00E03926">
    <w:pPr>
      <w:spacing w:after="0" w:line="240" w:lineRule="auto"/>
      <w:outlineLvl w:val="0"/>
      <w:rPr>
        <w:rFonts w:ascii="Times New Roman" w:eastAsia="Times New Roman" w:hAnsi="Times New Roman" w:cs="Times New Roman"/>
        <w:bCs/>
        <w:noProof/>
        <w:kern w:val="36"/>
        <w:sz w:val="24"/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26" w:rsidRDefault="00E03926" w:rsidP="00E03926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28"/>
        <w:szCs w:val="28"/>
        <w:lang w:eastAsia="ru-RU"/>
      </w:rPr>
      <w:drawing>
        <wp:inline distT="0" distB="0" distL="0" distR="0" wp14:anchorId="750C95F0">
          <wp:extent cx="951230" cy="951230"/>
          <wp:effectExtent l="0" t="0" r="1270" b="127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3926" w:rsidRPr="00E03926" w:rsidRDefault="00E03926" w:rsidP="00E03926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Cs/>
        <w:noProof/>
        <w:kern w:val="36"/>
        <w:sz w:val="24"/>
        <w:szCs w:val="24"/>
        <w:lang w:eastAsia="ru-RU"/>
      </w:rPr>
    </w:pPr>
    <w:r w:rsidRPr="00C43F11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«</w:t>
    </w:r>
    <w:r w:rsidRPr="00474230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IV Международный Конгресс АСТАОР</w:t>
    </w:r>
    <w:r w:rsidRPr="00C43F11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76A7"/>
    <w:multiLevelType w:val="hybridMultilevel"/>
    <w:tmpl w:val="8640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0E4F"/>
    <w:multiLevelType w:val="multilevel"/>
    <w:tmpl w:val="39F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6818"/>
    <w:multiLevelType w:val="multilevel"/>
    <w:tmpl w:val="43AA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E133B"/>
    <w:multiLevelType w:val="hybridMultilevel"/>
    <w:tmpl w:val="F28E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C5E"/>
    <w:multiLevelType w:val="multilevel"/>
    <w:tmpl w:val="4A24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6247F"/>
    <w:multiLevelType w:val="hybridMultilevel"/>
    <w:tmpl w:val="FC9C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32340"/>
    <w:multiLevelType w:val="hybridMultilevel"/>
    <w:tmpl w:val="1BA84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24699"/>
    <w:multiLevelType w:val="multilevel"/>
    <w:tmpl w:val="338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92223"/>
    <w:multiLevelType w:val="hybridMultilevel"/>
    <w:tmpl w:val="A2566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52375"/>
    <w:multiLevelType w:val="hybridMultilevel"/>
    <w:tmpl w:val="0832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C0546"/>
    <w:multiLevelType w:val="multilevel"/>
    <w:tmpl w:val="02AA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D6A08"/>
    <w:multiLevelType w:val="multilevel"/>
    <w:tmpl w:val="02B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67E8D"/>
    <w:multiLevelType w:val="multilevel"/>
    <w:tmpl w:val="7A4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052A1"/>
    <w:multiLevelType w:val="hybridMultilevel"/>
    <w:tmpl w:val="4468A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27D0"/>
    <w:multiLevelType w:val="multilevel"/>
    <w:tmpl w:val="16EA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376218"/>
    <w:multiLevelType w:val="multilevel"/>
    <w:tmpl w:val="58D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6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1F0794"/>
    <w:multiLevelType w:val="hybridMultilevel"/>
    <w:tmpl w:val="B02E62E6"/>
    <w:lvl w:ilvl="0" w:tplc="73D670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8226D"/>
    <w:multiLevelType w:val="multilevel"/>
    <w:tmpl w:val="B866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02076F"/>
    <w:multiLevelType w:val="multilevel"/>
    <w:tmpl w:val="E05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D27DA"/>
    <w:multiLevelType w:val="hybridMultilevel"/>
    <w:tmpl w:val="1608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403F2"/>
    <w:multiLevelType w:val="multilevel"/>
    <w:tmpl w:val="32E4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839A5"/>
    <w:multiLevelType w:val="multilevel"/>
    <w:tmpl w:val="38B0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13842"/>
    <w:multiLevelType w:val="multilevel"/>
    <w:tmpl w:val="D24A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23DDC"/>
    <w:multiLevelType w:val="hybridMultilevel"/>
    <w:tmpl w:val="DD7C6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3"/>
  </w:num>
  <w:num w:numId="5">
    <w:abstractNumId w:val="14"/>
  </w:num>
  <w:num w:numId="6">
    <w:abstractNumId w:val="11"/>
  </w:num>
  <w:num w:numId="7">
    <w:abstractNumId w:val="1"/>
  </w:num>
  <w:num w:numId="8">
    <w:abstractNumId w:val="18"/>
  </w:num>
  <w:num w:numId="9">
    <w:abstractNumId w:val="12"/>
  </w:num>
  <w:num w:numId="10">
    <w:abstractNumId w:val="15"/>
  </w:num>
  <w:num w:numId="11">
    <w:abstractNumId w:val="9"/>
  </w:num>
  <w:num w:numId="12">
    <w:abstractNumId w:val="5"/>
  </w:num>
  <w:num w:numId="13">
    <w:abstractNumId w:val="22"/>
  </w:num>
  <w:num w:numId="14">
    <w:abstractNumId w:val="20"/>
  </w:num>
  <w:num w:numId="15">
    <w:abstractNumId w:val="4"/>
  </w:num>
  <w:num w:numId="16">
    <w:abstractNumId w:val="8"/>
  </w:num>
  <w:num w:numId="17">
    <w:abstractNumId w:val="19"/>
  </w:num>
  <w:num w:numId="18">
    <w:abstractNumId w:val="0"/>
  </w:num>
  <w:num w:numId="19">
    <w:abstractNumId w:val="3"/>
  </w:num>
  <w:num w:numId="20">
    <w:abstractNumId w:val="16"/>
  </w:num>
  <w:num w:numId="21">
    <w:abstractNumId w:val="6"/>
  </w:num>
  <w:num w:numId="22">
    <w:abstractNumId w:val="2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42"/>
    <w:rsid w:val="000156C5"/>
    <w:rsid w:val="000216C0"/>
    <w:rsid w:val="000434FD"/>
    <w:rsid w:val="00051CFA"/>
    <w:rsid w:val="00060650"/>
    <w:rsid w:val="000C397B"/>
    <w:rsid w:val="000F3713"/>
    <w:rsid w:val="00106C55"/>
    <w:rsid w:val="00132FC5"/>
    <w:rsid w:val="00143735"/>
    <w:rsid w:val="00143D79"/>
    <w:rsid w:val="00151ED7"/>
    <w:rsid w:val="00163A8B"/>
    <w:rsid w:val="001F642E"/>
    <w:rsid w:val="00212DF6"/>
    <w:rsid w:val="002B0F42"/>
    <w:rsid w:val="002E68B8"/>
    <w:rsid w:val="00305953"/>
    <w:rsid w:val="003074E6"/>
    <w:rsid w:val="00330893"/>
    <w:rsid w:val="00352244"/>
    <w:rsid w:val="003774F2"/>
    <w:rsid w:val="003812C3"/>
    <w:rsid w:val="003935BC"/>
    <w:rsid w:val="00396AFB"/>
    <w:rsid w:val="003B6CC4"/>
    <w:rsid w:val="003D4145"/>
    <w:rsid w:val="00406B27"/>
    <w:rsid w:val="004203CC"/>
    <w:rsid w:val="0043322F"/>
    <w:rsid w:val="00474230"/>
    <w:rsid w:val="005124DF"/>
    <w:rsid w:val="0053467B"/>
    <w:rsid w:val="005354A3"/>
    <w:rsid w:val="00554EBA"/>
    <w:rsid w:val="00556E57"/>
    <w:rsid w:val="005A2EEF"/>
    <w:rsid w:val="005A6776"/>
    <w:rsid w:val="005D4412"/>
    <w:rsid w:val="005F1151"/>
    <w:rsid w:val="0068217D"/>
    <w:rsid w:val="00686922"/>
    <w:rsid w:val="006C34AF"/>
    <w:rsid w:val="006E0CF4"/>
    <w:rsid w:val="0073760D"/>
    <w:rsid w:val="00772178"/>
    <w:rsid w:val="00772581"/>
    <w:rsid w:val="007922C1"/>
    <w:rsid w:val="007C0F41"/>
    <w:rsid w:val="007F49E8"/>
    <w:rsid w:val="0086753C"/>
    <w:rsid w:val="0087576A"/>
    <w:rsid w:val="008914A6"/>
    <w:rsid w:val="008F0CE7"/>
    <w:rsid w:val="00913BBD"/>
    <w:rsid w:val="00970F0A"/>
    <w:rsid w:val="00984AC2"/>
    <w:rsid w:val="009A01E4"/>
    <w:rsid w:val="009A7B3C"/>
    <w:rsid w:val="009B6CFD"/>
    <w:rsid w:val="009F4183"/>
    <w:rsid w:val="00AA4B26"/>
    <w:rsid w:val="00AC1098"/>
    <w:rsid w:val="00B25CDB"/>
    <w:rsid w:val="00B3598B"/>
    <w:rsid w:val="00B4367E"/>
    <w:rsid w:val="00B61D5F"/>
    <w:rsid w:val="00B754F2"/>
    <w:rsid w:val="00B919E2"/>
    <w:rsid w:val="00BA5104"/>
    <w:rsid w:val="00C0332D"/>
    <w:rsid w:val="00C20D42"/>
    <w:rsid w:val="00C349B1"/>
    <w:rsid w:val="00C41847"/>
    <w:rsid w:val="00C41A4C"/>
    <w:rsid w:val="00C4348C"/>
    <w:rsid w:val="00C43F11"/>
    <w:rsid w:val="00C56678"/>
    <w:rsid w:val="00CB6A7E"/>
    <w:rsid w:val="00CE299B"/>
    <w:rsid w:val="00CF0ACE"/>
    <w:rsid w:val="00DA1F01"/>
    <w:rsid w:val="00DE6E07"/>
    <w:rsid w:val="00E03926"/>
    <w:rsid w:val="00E501FE"/>
    <w:rsid w:val="00E67380"/>
    <w:rsid w:val="00E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957615-DD86-42CA-9813-0C0EC3C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0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19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19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9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9E2"/>
  </w:style>
  <w:style w:type="paragraph" w:styleId="a5">
    <w:name w:val="footer"/>
    <w:basedOn w:val="a"/>
    <w:link w:val="a6"/>
    <w:uiPriority w:val="99"/>
    <w:unhideWhenUsed/>
    <w:rsid w:val="00B9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9E2"/>
  </w:style>
  <w:style w:type="paragraph" w:styleId="a7">
    <w:name w:val="Normal (Web)"/>
    <w:basedOn w:val="a"/>
    <w:uiPriority w:val="99"/>
    <w:unhideWhenUsed/>
    <w:rsid w:val="00B9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919E2"/>
    <w:rPr>
      <w:b/>
      <w:bCs/>
    </w:rPr>
  </w:style>
  <w:style w:type="character" w:styleId="a9">
    <w:name w:val="Hyperlink"/>
    <w:basedOn w:val="a0"/>
    <w:uiPriority w:val="99"/>
    <w:unhideWhenUsed/>
    <w:rsid w:val="00B919E2"/>
    <w:rPr>
      <w:color w:val="0563C1" w:themeColor="hyperlink"/>
      <w:u w:val="single"/>
    </w:rPr>
  </w:style>
  <w:style w:type="character" w:customStyle="1" w:styleId="textexposedshow">
    <w:name w:val="text_exposed_show"/>
    <w:basedOn w:val="a0"/>
    <w:rsid w:val="00C41A4C"/>
  </w:style>
  <w:style w:type="character" w:styleId="aa">
    <w:name w:val="FollowedHyperlink"/>
    <w:basedOn w:val="a0"/>
    <w:uiPriority w:val="99"/>
    <w:semiHidden/>
    <w:unhideWhenUsed/>
    <w:rsid w:val="00AC109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A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g@mediexp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or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3D2C-2363-4B7B-99EE-8D46337C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17</cp:revision>
  <dcterms:created xsi:type="dcterms:W3CDTF">2017-07-18T14:02:00Z</dcterms:created>
  <dcterms:modified xsi:type="dcterms:W3CDTF">2017-11-03T13:40:00Z</dcterms:modified>
</cp:coreProperties>
</file>